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51B2B" w14:textId="77777777" w:rsidR="008D7956" w:rsidRPr="00782133" w:rsidRDefault="008D7956" w:rsidP="00DC7B17">
      <w:pPr>
        <w:rPr>
          <w:rFonts w:ascii="Times New Roman" w:hAnsi="Times New Roman" w:cs="Times New Roman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3"/>
        <w:gridCol w:w="6557"/>
      </w:tblGrid>
      <w:tr w:rsidR="008D7956" w:rsidRPr="00782133" w14:paraId="2DAB2144" w14:textId="77777777" w:rsidTr="00EF087A">
        <w:tc>
          <w:tcPr>
            <w:tcW w:w="5000" w:type="pct"/>
            <w:gridSpan w:val="2"/>
          </w:tcPr>
          <w:p w14:paraId="4DE03702" w14:textId="6796B4C0" w:rsidR="008D7956" w:rsidRPr="00782133" w:rsidRDefault="008D7956" w:rsidP="00DC7B17">
            <w:pPr>
              <w:pStyle w:val="Heading2"/>
              <w:numPr>
                <w:ilvl w:val="0"/>
                <w:numId w:val="0"/>
              </w:numPr>
              <w:rPr>
                <w:rFonts w:ascii="Times New Roman" w:hAnsi="Times New Roman"/>
              </w:rPr>
            </w:pPr>
            <w:bookmarkStart w:id="0" w:name="_Toc468178449"/>
            <w:r w:rsidRPr="00782133">
              <w:rPr>
                <w:rFonts w:ascii="Times New Roman" w:hAnsi="Times New Roman"/>
              </w:rPr>
              <w:t>UTC Project Information</w:t>
            </w:r>
            <w:bookmarkEnd w:id="0"/>
          </w:p>
        </w:tc>
      </w:tr>
      <w:tr w:rsidR="008D7956" w:rsidRPr="00782133" w14:paraId="3BA8AF9A" w14:textId="77777777" w:rsidTr="00EF087A">
        <w:tc>
          <w:tcPr>
            <w:tcW w:w="1560" w:type="pct"/>
          </w:tcPr>
          <w:p w14:paraId="192809D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BE2E9B">
              <w:rPr>
                <w:rFonts w:ascii="Times New Roman" w:hAnsi="Times New Roman" w:cs="Times New Roman"/>
              </w:rPr>
              <w:t>Project Title</w:t>
            </w:r>
          </w:p>
          <w:p w14:paraId="300F4D2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60FEA9F" w14:textId="4260A0AA" w:rsidR="008D7956" w:rsidRPr="00782133" w:rsidRDefault="00682EBD" w:rsidP="00F42A4C">
            <w:pPr>
              <w:rPr>
                <w:rFonts w:ascii="Times New Roman" w:hAnsi="Times New Roman" w:cs="Times New Roman"/>
              </w:rPr>
            </w:pPr>
            <w:r w:rsidRPr="00682EBD">
              <w:rPr>
                <w:rFonts w:ascii="Times New Roman" w:hAnsi="Times New Roman" w:cs="Times New Roman"/>
              </w:rPr>
              <w:t>Assessing Roles of Inductive Opportunity Charging in Battery Electric Truck Operations based on Real-World Truck Activity Data</w:t>
            </w:r>
          </w:p>
        </w:tc>
      </w:tr>
      <w:tr w:rsidR="008D7956" w:rsidRPr="00782133" w14:paraId="63F2A16C" w14:textId="77777777" w:rsidTr="00EF087A">
        <w:tc>
          <w:tcPr>
            <w:tcW w:w="1560" w:type="pct"/>
          </w:tcPr>
          <w:p w14:paraId="5165789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University</w:t>
            </w:r>
          </w:p>
          <w:p w14:paraId="3CD11EC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3D96F99C" w14:textId="23B77B78" w:rsidR="008D7956" w:rsidRPr="00782133" w:rsidRDefault="00682EB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University of California at Riverside</w:t>
            </w:r>
          </w:p>
        </w:tc>
      </w:tr>
      <w:tr w:rsidR="008D7956" w:rsidRPr="00782133" w14:paraId="79D80425" w14:textId="77777777" w:rsidTr="00EF087A">
        <w:tc>
          <w:tcPr>
            <w:tcW w:w="1560" w:type="pct"/>
          </w:tcPr>
          <w:p w14:paraId="6E279E9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Principal Investigator</w:t>
            </w:r>
          </w:p>
          <w:p w14:paraId="00FB4E4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3F71B1D" w14:textId="0C1E49FE" w:rsidR="008D7956" w:rsidRPr="00782133" w:rsidRDefault="00682EB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Kanok Boriboonsomsin</w:t>
            </w:r>
          </w:p>
        </w:tc>
      </w:tr>
      <w:tr w:rsidR="008D7956" w:rsidRPr="00782133" w14:paraId="4C18FD9F" w14:textId="77777777" w:rsidTr="00EF087A">
        <w:tc>
          <w:tcPr>
            <w:tcW w:w="1560" w:type="pct"/>
          </w:tcPr>
          <w:p w14:paraId="6F23F83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PI Contact Information</w:t>
            </w:r>
          </w:p>
          <w:p w14:paraId="51F69B6A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AF805BD" w14:textId="406B103E" w:rsidR="00984A27" w:rsidRDefault="00682EBD" w:rsidP="00192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kanok@cert.ucr.edu</w:t>
            </w:r>
          </w:p>
          <w:p w14:paraId="7CB52352" w14:textId="08BD8DDD" w:rsidR="00532EC7" w:rsidRPr="00782133" w:rsidRDefault="00532EC7" w:rsidP="001925F3">
            <w:pPr>
              <w:rPr>
                <w:rFonts w:ascii="Times New Roman" w:hAnsi="Times New Roman" w:cs="Times New Roman"/>
              </w:rPr>
            </w:pPr>
          </w:p>
        </w:tc>
      </w:tr>
      <w:tr w:rsidR="008D7956" w:rsidRPr="00782133" w14:paraId="1B3CD49C" w14:textId="77777777" w:rsidTr="00EF087A">
        <w:tc>
          <w:tcPr>
            <w:tcW w:w="1560" w:type="pct"/>
          </w:tcPr>
          <w:p w14:paraId="75C687E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Funding Source(s) and Amounts Provided (by each agency or organization)</w:t>
            </w:r>
          </w:p>
          <w:p w14:paraId="5C58FCF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6C964061" w14:textId="77777777" w:rsidR="00532EC7" w:rsidRDefault="001B2272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Center for Advancing Research in Transportation Emissions, Energy, and Health (CARTEEH): </w:t>
            </w:r>
          </w:p>
          <w:p w14:paraId="697808E4" w14:textId="01453099" w:rsidR="008D7956" w:rsidRDefault="00532EC7" w:rsidP="00682EBD">
            <w:pPr>
              <w:tabs>
                <w:tab w:val="left" w:pos="18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CARTEEH:  </w:t>
            </w:r>
            <w:r w:rsidR="00BE2E9B" w:rsidRPr="00B763E9">
              <w:rPr>
                <w:rFonts w:ascii="Times New Roman" w:hAnsi="Times New Roman" w:cs="Times New Roman"/>
              </w:rPr>
              <w:t>$</w:t>
            </w:r>
            <w:r w:rsidR="00682EBD">
              <w:rPr>
                <w:rFonts w:ascii="Times New Roman" w:hAnsi="Times New Roman" w:cs="Times New Roman"/>
              </w:rPr>
              <w:t>160,000</w:t>
            </w:r>
            <w:r w:rsidR="00682EBD">
              <w:rPr>
                <w:rFonts w:ascii="Times New Roman" w:hAnsi="Times New Roman" w:cs="Times New Roman"/>
              </w:rPr>
              <w:tab/>
            </w:r>
          </w:p>
          <w:p w14:paraId="5CED6B5E" w14:textId="56660CDC" w:rsidR="00532EC7" w:rsidRPr="00782133" w:rsidRDefault="00532EC7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Sources:  $</w:t>
            </w:r>
            <w:r w:rsidR="00682EBD">
              <w:rPr>
                <w:rFonts w:ascii="Times New Roman" w:hAnsi="Times New Roman" w:cs="Times New Roman"/>
              </w:rPr>
              <w:t>0</w:t>
            </w:r>
          </w:p>
        </w:tc>
      </w:tr>
      <w:tr w:rsidR="008D7956" w:rsidRPr="00782133" w14:paraId="5B802EEC" w14:textId="77777777" w:rsidTr="00EF087A">
        <w:tc>
          <w:tcPr>
            <w:tcW w:w="1560" w:type="pct"/>
          </w:tcPr>
          <w:p w14:paraId="07B527E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Total Project Cost</w:t>
            </w:r>
          </w:p>
          <w:p w14:paraId="4BC7E051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4DF56DC0" w14:textId="3B0FADD5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B763E9">
              <w:rPr>
                <w:rFonts w:ascii="Times New Roman" w:hAnsi="Times New Roman" w:cs="Times New Roman"/>
              </w:rPr>
              <w:t>$</w:t>
            </w:r>
            <w:r w:rsidR="00682EBD">
              <w:rPr>
                <w:rFonts w:ascii="Times New Roman" w:hAnsi="Times New Roman" w:cs="Times New Roman"/>
              </w:rPr>
              <w:t>160,000</w:t>
            </w:r>
          </w:p>
        </w:tc>
      </w:tr>
      <w:tr w:rsidR="008D7956" w:rsidRPr="00782133" w14:paraId="1A1ABC74" w14:textId="77777777" w:rsidTr="00EF087A">
        <w:tc>
          <w:tcPr>
            <w:tcW w:w="1560" w:type="pct"/>
          </w:tcPr>
          <w:p w14:paraId="5F94FB35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Agency ID or Contract Number</w:t>
            </w:r>
          </w:p>
          <w:p w14:paraId="71761A8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5AE4E464" w14:textId="1197B5A7" w:rsidR="008D7956" w:rsidRPr="00782133" w:rsidRDefault="00D84A25" w:rsidP="00F42A4C">
            <w:pPr>
              <w:rPr>
                <w:rFonts w:ascii="Times New Roman" w:hAnsi="Times New Roman" w:cs="Times New Roman"/>
              </w:rPr>
            </w:pPr>
            <w:r w:rsidRPr="00D84A25">
              <w:rPr>
                <w:rFonts w:ascii="Times New Roman" w:hAnsi="Times New Roman" w:cs="Times New Roman"/>
              </w:rPr>
              <w:t>69A3551747128</w:t>
            </w:r>
          </w:p>
        </w:tc>
      </w:tr>
      <w:tr w:rsidR="008D7956" w:rsidRPr="00782133" w14:paraId="5EBDCED6" w14:textId="77777777" w:rsidTr="00EF087A">
        <w:tc>
          <w:tcPr>
            <w:tcW w:w="1560" w:type="pct"/>
          </w:tcPr>
          <w:p w14:paraId="0EBC65BE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Start and End Dates</w:t>
            </w:r>
          </w:p>
          <w:p w14:paraId="6C97D4F4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17D197EB" w14:textId="326425F8" w:rsidR="008D7956" w:rsidRPr="00782133" w:rsidRDefault="00682EBD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1, 2021 to July 31, 2022</w:t>
            </w:r>
          </w:p>
        </w:tc>
      </w:tr>
      <w:tr w:rsidR="008D7956" w:rsidRPr="00782133" w14:paraId="3C14392C" w14:textId="77777777" w:rsidTr="00EF087A">
        <w:trPr>
          <w:trHeight w:val="638"/>
        </w:trPr>
        <w:tc>
          <w:tcPr>
            <w:tcW w:w="1560" w:type="pct"/>
          </w:tcPr>
          <w:p w14:paraId="32B4D7F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532EC7">
              <w:rPr>
                <w:rFonts w:ascii="Times New Roman" w:hAnsi="Times New Roman" w:cs="Times New Roman"/>
              </w:rPr>
              <w:t>Brief Description of Research Project</w:t>
            </w:r>
          </w:p>
        </w:tc>
        <w:tc>
          <w:tcPr>
            <w:tcW w:w="3440" w:type="pct"/>
          </w:tcPr>
          <w:p w14:paraId="5ECEBC21" w14:textId="503F8158" w:rsidR="008D7956" w:rsidRPr="00782133" w:rsidRDefault="00682EBD" w:rsidP="00682EBD">
            <w:pPr>
              <w:rPr>
                <w:rFonts w:ascii="Times New Roman" w:hAnsi="Times New Roman" w:cs="Times New Roman"/>
              </w:rPr>
            </w:pPr>
            <w:r w:rsidRPr="00682EBD">
              <w:rPr>
                <w:rFonts w:ascii="Times New Roman" w:hAnsi="Times New Roman" w:cs="Times New Roman"/>
              </w:rPr>
              <w:t xml:space="preserve">The goal of this project is to assess the roles of inductive charging in improving the operation of </w:t>
            </w:r>
            <w:r>
              <w:rPr>
                <w:rFonts w:ascii="Times New Roman" w:hAnsi="Times New Roman" w:cs="Times New Roman"/>
              </w:rPr>
              <w:t>battery electric truck</w:t>
            </w:r>
            <w:r w:rsidRPr="00682EBD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(BETs)</w:t>
            </w:r>
            <w:r w:rsidRPr="00682EBD">
              <w:rPr>
                <w:rFonts w:ascii="Times New Roman" w:hAnsi="Times New Roman" w:cs="Times New Roman"/>
              </w:rPr>
              <w:t xml:space="preserve">, with a focus on those in drayage application at the Ports of Los Angeles and Long Beach. The </w:t>
            </w:r>
            <w:r>
              <w:rPr>
                <w:rFonts w:ascii="Times New Roman" w:hAnsi="Times New Roman" w:cs="Times New Roman"/>
              </w:rPr>
              <w:t>assessment</w:t>
            </w:r>
            <w:r w:rsidRPr="00682EBD">
              <w:rPr>
                <w:rFonts w:ascii="Times New Roman" w:hAnsi="Times New Roman" w:cs="Times New Roman"/>
              </w:rPr>
              <w:t xml:space="preserve"> will be based on real-world activity data of heavy-duty trucks from multiple fleets that perform drayage operation at the </w:t>
            </w:r>
            <w:r>
              <w:rPr>
                <w:rFonts w:ascii="Times New Roman" w:hAnsi="Times New Roman" w:cs="Times New Roman"/>
              </w:rPr>
              <w:t xml:space="preserve">ports. </w:t>
            </w:r>
            <w:r w:rsidRPr="00682EBD">
              <w:rPr>
                <w:rFonts w:ascii="Times New Roman" w:hAnsi="Times New Roman" w:cs="Times New Roman"/>
              </w:rPr>
              <w:t xml:space="preserve">Specifically, </w:t>
            </w:r>
            <w:r>
              <w:rPr>
                <w:rFonts w:ascii="Times New Roman" w:hAnsi="Times New Roman" w:cs="Times New Roman"/>
              </w:rPr>
              <w:t>the project team</w:t>
            </w:r>
            <w:r w:rsidRPr="00682EBD">
              <w:rPr>
                <w:rFonts w:ascii="Times New Roman" w:hAnsi="Times New Roman" w:cs="Times New Roman"/>
              </w:rPr>
              <w:t xml:space="preserve"> will analyze the potential for wireless opportunity charging while BETs are queuing at terminal gates at the Port</w:t>
            </w:r>
            <w:r>
              <w:rPr>
                <w:rFonts w:ascii="Times New Roman" w:hAnsi="Times New Roman" w:cs="Times New Roman"/>
              </w:rPr>
              <w:t>s of Los Angeles and Long Beach,</w:t>
            </w:r>
            <w:r w:rsidRPr="00682EB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</w:t>
            </w:r>
            <w:r w:rsidRPr="00682EBD">
              <w:rPr>
                <w:rFonts w:ascii="Times New Roman" w:hAnsi="Times New Roman" w:cs="Times New Roman"/>
              </w:rPr>
              <w:t xml:space="preserve"> evaluate how much the </w:t>
            </w:r>
            <w:r>
              <w:rPr>
                <w:rFonts w:ascii="Times New Roman" w:hAnsi="Times New Roman" w:cs="Times New Roman"/>
              </w:rPr>
              <w:t>energy</w:t>
            </w:r>
            <w:r w:rsidRPr="00682EBD">
              <w:rPr>
                <w:rFonts w:ascii="Times New Roman" w:hAnsi="Times New Roman" w:cs="Times New Roman"/>
              </w:rPr>
              <w:t xml:space="preserve"> gains from such wireless charging can help increase the number of trips and tours that can be performed </w:t>
            </w:r>
            <w:r>
              <w:rPr>
                <w:rFonts w:ascii="Times New Roman" w:hAnsi="Times New Roman" w:cs="Times New Roman"/>
              </w:rPr>
              <w:t>if the current diesel trucks are turned over to</w:t>
            </w:r>
            <w:r w:rsidRPr="00682EBD">
              <w:rPr>
                <w:rFonts w:ascii="Times New Roman" w:hAnsi="Times New Roman" w:cs="Times New Roman"/>
              </w:rPr>
              <w:t xml:space="preserve"> BET</w:t>
            </w:r>
            <w:r>
              <w:rPr>
                <w:rFonts w:ascii="Times New Roman" w:hAnsi="Times New Roman" w:cs="Times New Roman"/>
              </w:rPr>
              <w:t>s</w:t>
            </w:r>
            <w:r w:rsidRPr="00682EB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D7956" w:rsidRPr="00782133" w14:paraId="163AAAFB" w14:textId="77777777" w:rsidTr="00EF087A">
        <w:trPr>
          <w:trHeight w:val="1682"/>
        </w:trPr>
        <w:tc>
          <w:tcPr>
            <w:tcW w:w="1560" w:type="pct"/>
          </w:tcPr>
          <w:p w14:paraId="6EE21823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Describe Implementation of Research Outcomes (or why not implemented)</w:t>
            </w:r>
          </w:p>
          <w:p w14:paraId="72C4D7AB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  <w:p w14:paraId="0492BD20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Place Any Photos Here</w:t>
            </w:r>
          </w:p>
          <w:p w14:paraId="0C6E2DCC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40" w:type="pct"/>
          </w:tcPr>
          <w:p w14:paraId="79DFB549" w14:textId="7C32BAE1" w:rsidR="00340A06" w:rsidRPr="00782133" w:rsidRDefault="00A209A8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8D7956" w:rsidRPr="00782133" w14:paraId="0D1873DC" w14:textId="77777777" w:rsidTr="00EF087A">
        <w:tc>
          <w:tcPr>
            <w:tcW w:w="1560" w:type="pct"/>
          </w:tcPr>
          <w:p w14:paraId="63BE2397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Impacts/Benefits of Implementation (actual, not anticipated)</w:t>
            </w:r>
          </w:p>
        </w:tc>
        <w:tc>
          <w:tcPr>
            <w:tcW w:w="3440" w:type="pct"/>
          </w:tcPr>
          <w:p w14:paraId="106851D8" w14:textId="25EABD92" w:rsidR="008D7956" w:rsidRPr="00782133" w:rsidRDefault="00CE0178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  <w:tr w:rsidR="008D7956" w:rsidRPr="00782133" w14:paraId="47E6EEC8" w14:textId="77777777" w:rsidTr="00EF087A">
        <w:tc>
          <w:tcPr>
            <w:tcW w:w="1560" w:type="pct"/>
          </w:tcPr>
          <w:p w14:paraId="7E216EB9" w14:textId="77777777" w:rsidR="008D7956" w:rsidRPr="00782133" w:rsidRDefault="008D7956" w:rsidP="00F42A4C">
            <w:pPr>
              <w:rPr>
                <w:rFonts w:ascii="Times New Roman" w:hAnsi="Times New Roman" w:cs="Times New Roman"/>
              </w:rPr>
            </w:pPr>
            <w:r w:rsidRPr="00782133">
              <w:rPr>
                <w:rFonts w:ascii="Times New Roman" w:hAnsi="Times New Roman" w:cs="Times New Roman"/>
              </w:rPr>
              <w:t>Web Links</w:t>
            </w:r>
          </w:p>
          <w:p w14:paraId="63A1AB10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Reports</w:t>
            </w:r>
          </w:p>
          <w:p w14:paraId="4C2C6864" w14:textId="77777777" w:rsidR="008D7956" w:rsidRPr="00782133" w:rsidRDefault="008D7956" w:rsidP="002733F0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</w:rPr>
            </w:pPr>
            <w:r w:rsidRPr="00782133">
              <w:rPr>
                <w:rFonts w:ascii="Times New Roman" w:hAnsi="Times New Roman"/>
              </w:rPr>
              <w:t>Project website</w:t>
            </w:r>
          </w:p>
        </w:tc>
        <w:tc>
          <w:tcPr>
            <w:tcW w:w="3440" w:type="pct"/>
          </w:tcPr>
          <w:p w14:paraId="5EADAD87" w14:textId="59E72004" w:rsidR="008D7956" w:rsidRPr="00782133" w:rsidRDefault="00CE0178" w:rsidP="00F42A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N/A</w:t>
            </w:r>
          </w:p>
        </w:tc>
      </w:tr>
    </w:tbl>
    <w:p w14:paraId="0163473A" w14:textId="77777777" w:rsidR="008D7956" w:rsidRPr="00782133" w:rsidRDefault="008D7956">
      <w:pPr>
        <w:rPr>
          <w:rFonts w:ascii="Times New Roman" w:hAnsi="Times New Roman" w:cs="Times New Roman"/>
        </w:rPr>
      </w:pPr>
    </w:p>
    <w:p w14:paraId="58B02402" w14:textId="77777777" w:rsidR="00BD018A" w:rsidRPr="00782133" w:rsidRDefault="00BD018A">
      <w:pPr>
        <w:rPr>
          <w:rFonts w:ascii="Times New Roman" w:hAnsi="Times New Roman" w:cs="Times New Roman"/>
        </w:rPr>
      </w:pPr>
    </w:p>
    <w:sectPr w:rsidR="00BD018A" w:rsidRPr="00782133" w:rsidSect="00F81B6E">
      <w:headerReference w:type="default" r:id="rId11"/>
      <w:footerReference w:type="default" r:id="rId12"/>
      <w:footnotePr>
        <w:numFmt w:val="lowerLetter"/>
      </w:footnotePr>
      <w:endnotePr>
        <w:numFmt w:val="lowerLetter"/>
      </w:endnotePr>
      <w:type w:val="continuous"/>
      <w:pgSz w:w="12240" w:h="15840"/>
      <w:pgMar w:top="1440" w:right="1260" w:bottom="900" w:left="1440" w:header="1440" w:footer="63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AC520" w14:textId="77777777" w:rsidR="001410BA" w:rsidRDefault="001410BA" w:rsidP="003733F4">
      <w:r>
        <w:separator/>
      </w:r>
    </w:p>
  </w:endnote>
  <w:endnote w:type="continuationSeparator" w:id="0">
    <w:p w14:paraId="68697298" w14:textId="77777777" w:rsidR="001410BA" w:rsidRDefault="001410BA" w:rsidP="0037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71F0" w14:textId="77777777" w:rsidR="0017025B" w:rsidRDefault="0017025B">
    <w:pPr>
      <w:pStyle w:val="Footer"/>
    </w:pPr>
    <w:r>
      <w:rPr>
        <w:noProof/>
        <w:lang w:eastAsia="zh-CN" w:bidi="th-TH"/>
      </w:rPr>
      <w:drawing>
        <wp:inline distT="0" distB="0" distL="0" distR="0" wp14:anchorId="2DDC5AA4" wp14:editId="798E0736">
          <wp:extent cx="2019300" cy="525780"/>
          <wp:effectExtent l="0" t="0" r="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T_OST_LONG-signature_b&amp;b_c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459" cy="529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AFE04" w14:textId="77777777" w:rsidR="001410BA" w:rsidRDefault="001410BA" w:rsidP="003733F4">
      <w:r>
        <w:separator/>
      </w:r>
    </w:p>
  </w:footnote>
  <w:footnote w:type="continuationSeparator" w:id="0">
    <w:p w14:paraId="5DA83180" w14:textId="77777777" w:rsidR="001410BA" w:rsidRDefault="001410BA" w:rsidP="00373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5A0C6" w14:textId="77777777" w:rsidR="0017025B" w:rsidRPr="00582F1D" w:rsidRDefault="0017025B" w:rsidP="00F81B6E">
    <w:pPr>
      <w:ind w:left="-180"/>
      <w:rPr>
        <w:rFonts w:ascii="Times New Roman" w:hAnsi="Times New Roman" w:cs="Times New Roman"/>
        <w:sz w:val="20"/>
      </w:rPr>
    </w:pPr>
    <w:r w:rsidRPr="00582F1D">
      <w:rPr>
        <w:rFonts w:ascii="Times New Roman" w:hAnsi="Times New Roman" w:cs="Times New Roman"/>
        <w:sz w:val="20"/>
      </w:rPr>
      <w:t>Grant Deliverables and</w:t>
    </w:r>
    <w:r>
      <w:rPr>
        <w:rFonts w:ascii="Times New Roman" w:hAnsi="Times New Roman" w:cs="Times New Roman"/>
        <w:sz w:val="20"/>
      </w:rPr>
      <w:t xml:space="preserve"> Reporting</w:t>
    </w:r>
    <w:r w:rsidRPr="00582F1D">
      <w:rPr>
        <w:rFonts w:ascii="Times New Roman" w:hAnsi="Times New Roman" w:cs="Times New Roman"/>
        <w:sz w:val="20"/>
      </w:rPr>
      <w:t xml:space="preserve"> Re</w:t>
    </w:r>
    <w:r>
      <w:rPr>
        <w:rFonts w:ascii="Times New Roman" w:hAnsi="Times New Roman" w:cs="Times New Roman"/>
        <w:sz w:val="20"/>
      </w:rPr>
      <w:t>quirements for UTC Grants (revised September 2017</w:t>
    </w:r>
    <w:r w:rsidRPr="00582F1D">
      <w:rPr>
        <w:rFonts w:ascii="Times New Roman" w:hAnsi="Times New Roman" w:cs="Times New Roman"/>
        <w:sz w:val="20"/>
      </w:rPr>
      <w:t xml:space="preserve">) </w:t>
    </w:r>
    <w:r w:rsidRPr="00582F1D">
      <w:rPr>
        <w:rFonts w:ascii="Times New Roman" w:hAnsi="Times New Roman" w:cs="Times New Roman"/>
        <w:sz w:val="20"/>
      </w:rPr>
      <w:tab/>
      <w:t xml:space="preserve">           </w:t>
    </w:r>
    <w:r>
      <w:rPr>
        <w:rFonts w:ascii="Times New Roman" w:hAnsi="Times New Roman" w:cs="Times New Roman"/>
        <w:sz w:val="20"/>
      </w:rPr>
      <w:t xml:space="preserve"> </w:t>
    </w:r>
    <w:r w:rsidRPr="00582F1D">
      <w:rPr>
        <w:rFonts w:ascii="Times New Roman" w:hAnsi="Times New Roman" w:cs="Times New Roman"/>
        <w:sz w:val="20"/>
      </w:rPr>
      <w:t xml:space="preserve">                   Page </w:t>
    </w:r>
    <w:r w:rsidRPr="00582F1D">
      <w:rPr>
        <w:rFonts w:ascii="Times New Roman" w:hAnsi="Times New Roman" w:cs="Times New Roman"/>
        <w:sz w:val="20"/>
      </w:rPr>
      <w:pgNum/>
    </w:r>
  </w:p>
  <w:p w14:paraId="18C59BF5" w14:textId="77777777" w:rsidR="0017025B" w:rsidRDefault="0017025B" w:rsidP="003733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F6C"/>
    <w:multiLevelType w:val="hybridMultilevel"/>
    <w:tmpl w:val="0E621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27F36"/>
    <w:multiLevelType w:val="hybridMultilevel"/>
    <w:tmpl w:val="1CE0014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06BA4601"/>
    <w:multiLevelType w:val="hybridMultilevel"/>
    <w:tmpl w:val="912A8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F7943"/>
    <w:multiLevelType w:val="hybridMultilevel"/>
    <w:tmpl w:val="85605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02266"/>
    <w:multiLevelType w:val="hybridMultilevel"/>
    <w:tmpl w:val="981E2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23B8E"/>
    <w:multiLevelType w:val="hybridMultilevel"/>
    <w:tmpl w:val="5B4E4E20"/>
    <w:lvl w:ilvl="0" w:tplc="BE72C886">
      <w:start w:val="1"/>
      <w:numFmt w:val="decimal"/>
      <w:lvlText w:val="%1."/>
      <w:lvlJc w:val="left"/>
      <w:pPr>
        <w:ind w:left="4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 w15:restartNumberingAfterBreak="0">
    <w:nsid w:val="1BEE3568"/>
    <w:multiLevelType w:val="multilevel"/>
    <w:tmpl w:val="2B2CBC7A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30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17899"/>
    <w:multiLevelType w:val="hybridMultilevel"/>
    <w:tmpl w:val="C4C43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F0813"/>
    <w:multiLevelType w:val="hybridMultilevel"/>
    <w:tmpl w:val="07B8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121C32"/>
    <w:multiLevelType w:val="hybridMultilevel"/>
    <w:tmpl w:val="AA1A3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D440C"/>
    <w:multiLevelType w:val="hybridMultilevel"/>
    <w:tmpl w:val="9F6EA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E7ADA"/>
    <w:multiLevelType w:val="hybridMultilevel"/>
    <w:tmpl w:val="897A962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2A2A55C9"/>
    <w:multiLevelType w:val="hybridMultilevel"/>
    <w:tmpl w:val="6AC22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87E26"/>
    <w:multiLevelType w:val="hybridMultilevel"/>
    <w:tmpl w:val="5292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83A1B"/>
    <w:multiLevelType w:val="hybridMultilevel"/>
    <w:tmpl w:val="A21EE36E"/>
    <w:lvl w:ilvl="0" w:tplc="7F821E1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7F0F"/>
    <w:multiLevelType w:val="hybridMultilevel"/>
    <w:tmpl w:val="581483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6B0DF6"/>
    <w:multiLevelType w:val="hybridMultilevel"/>
    <w:tmpl w:val="B37AF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927D9"/>
    <w:multiLevelType w:val="hybridMultilevel"/>
    <w:tmpl w:val="CD98C02A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8" w15:restartNumberingAfterBreak="0">
    <w:nsid w:val="3BC66103"/>
    <w:multiLevelType w:val="hybridMultilevel"/>
    <w:tmpl w:val="03A6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BBA"/>
    <w:multiLevelType w:val="hybridMultilevel"/>
    <w:tmpl w:val="9994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E1586"/>
    <w:multiLevelType w:val="hybridMultilevel"/>
    <w:tmpl w:val="B638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4767BB"/>
    <w:multiLevelType w:val="hybridMultilevel"/>
    <w:tmpl w:val="678CD5FE"/>
    <w:lvl w:ilvl="0" w:tplc="0409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56F94581"/>
    <w:multiLevelType w:val="hybridMultilevel"/>
    <w:tmpl w:val="73A86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16483"/>
    <w:multiLevelType w:val="hybridMultilevel"/>
    <w:tmpl w:val="2E1A0A0C"/>
    <w:lvl w:ilvl="0" w:tplc="E4B23E86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8C92678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7CAC67BE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F8F49C2"/>
    <w:multiLevelType w:val="hybridMultilevel"/>
    <w:tmpl w:val="C574A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655C79"/>
    <w:multiLevelType w:val="multilevel"/>
    <w:tmpl w:val="D146F946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5A2EEE"/>
    <w:multiLevelType w:val="hybridMultilevel"/>
    <w:tmpl w:val="33EE8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F01D34"/>
    <w:multiLevelType w:val="hybridMultilevel"/>
    <w:tmpl w:val="A802E87A"/>
    <w:lvl w:ilvl="0" w:tplc="47224C4C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B94DBD"/>
    <w:multiLevelType w:val="hybridMultilevel"/>
    <w:tmpl w:val="6D2242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9" w15:restartNumberingAfterBreak="0">
    <w:nsid w:val="6BCF3E23"/>
    <w:multiLevelType w:val="hybridMultilevel"/>
    <w:tmpl w:val="DA14B72A"/>
    <w:lvl w:ilvl="0" w:tplc="C056531A">
      <w:start w:val="1"/>
      <w:numFmt w:val="decimal"/>
      <w:pStyle w:val="Heading1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621690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D26FC2"/>
    <w:multiLevelType w:val="hybridMultilevel"/>
    <w:tmpl w:val="A53A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472C9D"/>
    <w:multiLevelType w:val="hybridMultilevel"/>
    <w:tmpl w:val="76063C76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 w15:restartNumberingAfterBreak="0">
    <w:nsid w:val="71081813"/>
    <w:multiLevelType w:val="hybridMultilevel"/>
    <w:tmpl w:val="D7F42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015F6E"/>
    <w:multiLevelType w:val="hybridMultilevel"/>
    <w:tmpl w:val="97540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82A61"/>
    <w:multiLevelType w:val="hybridMultilevel"/>
    <w:tmpl w:val="FB8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167731"/>
    <w:multiLevelType w:val="hybridMultilevel"/>
    <w:tmpl w:val="E1262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4"/>
  </w:num>
  <w:num w:numId="3">
    <w:abstractNumId w:val="28"/>
  </w:num>
  <w:num w:numId="4">
    <w:abstractNumId w:val="31"/>
  </w:num>
  <w:num w:numId="5">
    <w:abstractNumId w:val="30"/>
  </w:num>
  <w:num w:numId="6">
    <w:abstractNumId w:val="13"/>
  </w:num>
  <w:num w:numId="7">
    <w:abstractNumId w:val="18"/>
  </w:num>
  <w:num w:numId="8">
    <w:abstractNumId w:val="22"/>
  </w:num>
  <w:num w:numId="9">
    <w:abstractNumId w:val="26"/>
  </w:num>
  <w:num w:numId="10">
    <w:abstractNumId w:val="11"/>
  </w:num>
  <w:num w:numId="11">
    <w:abstractNumId w:val="10"/>
  </w:num>
  <w:num w:numId="12">
    <w:abstractNumId w:val="32"/>
  </w:num>
  <w:num w:numId="13">
    <w:abstractNumId w:val="0"/>
  </w:num>
  <w:num w:numId="14">
    <w:abstractNumId w:val="35"/>
  </w:num>
  <w:num w:numId="15">
    <w:abstractNumId w:val="4"/>
  </w:num>
  <w:num w:numId="16">
    <w:abstractNumId w:val="16"/>
  </w:num>
  <w:num w:numId="17">
    <w:abstractNumId w:val="5"/>
  </w:num>
  <w:num w:numId="18">
    <w:abstractNumId w:val="7"/>
  </w:num>
  <w:num w:numId="19">
    <w:abstractNumId w:val="15"/>
  </w:num>
  <w:num w:numId="20">
    <w:abstractNumId w:val="29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</w:num>
  <w:num w:numId="23">
    <w:abstractNumId w:val="27"/>
    <w:lvlOverride w:ilvl="0">
      <w:startOverride w:val="1"/>
    </w:lvlOverride>
  </w:num>
  <w:num w:numId="24">
    <w:abstractNumId w:val="27"/>
    <w:lvlOverride w:ilvl="0">
      <w:startOverride w:val="1"/>
    </w:lvlOverride>
  </w:num>
  <w:num w:numId="25">
    <w:abstractNumId w:val="27"/>
  </w:num>
  <w:num w:numId="26">
    <w:abstractNumId w:val="27"/>
    <w:lvlOverride w:ilvl="0">
      <w:startOverride w:val="1"/>
    </w:lvlOverride>
  </w:num>
  <w:num w:numId="27">
    <w:abstractNumId w:val="27"/>
  </w:num>
  <w:num w:numId="28">
    <w:abstractNumId w:val="9"/>
  </w:num>
  <w:num w:numId="29">
    <w:abstractNumId w:val="12"/>
  </w:num>
  <w:num w:numId="30">
    <w:abstractNumId w:val="2"/>
  </w:num>
  <w:num w:numId="31">
    <w:abstractNumId w:val="8"/>
  </w:num>
  <w:num w:numId="32">
    <w:abstractNumId w:val="24"/>
  </w:num>
  <w:num w:numId="33">
    <w:abstractNumId w:val="3"/>
  </w:num>
  <w:num w:numId="34">
    <w:abstractNumId w:val="17"/>
  </w:num>
  <w:num w:numId="35">
    <w:abstractNumId w:val="19"/>
  </w:num>
  <w:num w:numId="36">
    <w:abstractNumId w:val="14"/>
  </w:num>
  <w:num w:numId="37">
    <w:abstractNumId w:val="6"/>
  </w:num>
  <w:num w:numId="38">
    <w:abstractNumId w:val="25"/>
  </w:num>
  <w:num w:numId="39">
    <w:abstractNumId w:val="1"/>
  </w:num>
  <w:num w:numId="40">
    <w:abstractNumId w:val="2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a0NDM3M7Y0NzU3NjRV0lEKTi0uzszPAykwrwUAx4RrJCwAAAA="/>
  </w:docVars>
  <w:rsids>
    <w:rsidRoot w:val="005B4258"/>
    <w:rsid w:val="00001752"/>
    <w:rsid w:val="000028BC"/>
    <w:rsid w:val="00004405"/>
    <w:rsid w:val="00006B4C"/>
    <w:rsid w:val="00007EFC"/>
    <w:rsid w:val="0001747E"/>
    <w:rsid w:val="00023639"/>
    <w:rsid w:val="00024F67"/>
    <w:rsid w:val="00031F29"/>
    <w:rsid w:val="00035782"/>
    <w:rsid w:val="00041DFB"/>
    <w:rsid w:val="000423BB"/>
    <w:rsid w:val="00046863"/>
    <w:rsid w:val="000474AA"/>
    <w:rsid w:val="000521E2"/>
    <w:rsid w:val="000533E7"/>
    <w:rsid w:val="00054574"/>
    <w:rsid w:val="00054743"/>
    <w:rsid w:val="00056961"/>
    <w:rsid w:val="00060A36"/>
    <w:rsid w:val="00060EF6"/>
    <w:rsid w:val="00063AA8"/>
    <w:rsid w:val="000649C4"/>
    <w:rsid w:val="00064B71"/>
    <w:rsid w:val="000666D6"/>
    <w:rsid w:val="00067754"/>
    <w:rsid w:val="000710DA"/>
    <w:rsid w:val="00072AAC"/>
    <w:rsid w:val="00074621"/>
    <w:rsid w:val="00074A0B"/>
    <w:rsid w:val="00077078"/>
    <w:rsid w:val="00081D81"/>
    <w:rsid w:val="000903D8"/>
    <w:rsid w:val="000904DB"/>
    <w:rsid w:val="000A1315"/>
    <w:rsid w:val="000A56A9"/>
    <w:rsid w:val="000A6368"/>
    <w:rsid w:val="000A7892"/>
    <w:rsid w:val="000B0266"/>
    <w:rsid w:val="000B2722"/>
    <w:rsid w:val="000C600F"/>
    <w:rsid w:val="000C6FB4"/>
    <w:rsid w:val="000C7C95"/>
    <w:rsid w:val="000D023A"/>
    <w:rsid w:val="000D61C2"/>
    <w:rsid w:val="000E0596"/>
    <w:rsid w:val="000E0706"/>
    <w:rsid w:val="000E437B"/>
    <w:rsid w:val="000E50A7"/>
    <w:rsid w:val="000F4F2C"/>
    <w:rsid w:val="001006BE"/>
    <w:rsid w:val="00101A24"/>
    <w:rsid w:val="001027E0"/>
    <w:rsid w:val="00102A35"/>
    <w:rsid w:val="00112B53"/>
    <w:rsid w:val="0011558D"/>
    <w:rsid w:val="00115F08"/>
    <w:rsid w:val="0011641C"/>
    <w:rsid w:val="00117017"/>
    <w:rsid w:val="00120D6C"/>
    <w:rsid w:val="00130E40"/>
    <w:rsid w:val="00140A9C"/>
    <w:rsid w:val="001410BA"/>
    <w:rsid w:val="00144FAE"/>
    <w:rsid w:val="001530F5"/>
    <w:rsid w:val="00156C7C"/>
    <w:rsid w:val="00164CEE"/>
    <w:rsid w:val="00165104"/>
    <w:rsid w:val="00165402"/>
    <w:rsid w:val="00167800"/>
    <w:rsid w:val="0017025B"/>
    <w:rsid w:val="0017410D"/>
    <w:rsid w:val="0017488B"/>
    <w:rsid w:val="0017528B"/>
    <w:rsid w:val="00177624"/>
    <w:rsid w:val="001807AF"/>
    <w:rsid w:val="00183063"/>
    <w:rsid w:val="00184654"/>
    <w:rsid w:val="001917F7"/>
    <w:rsid w:val="00191A33"/>
    <w:rsid w:val="001925F3"/>
    <w:rsid w:val="0019681D"/>
    <w:rsid w:val="0019764B"/>
    <w:rsid w:val="001A300F"/>
    <w:rsid w:val="001A3FC1"/>
    <w:rsid w:val="001B066F"/>
    <w:rsid w:val="001B1011"/>
    <w:rsid w:val="001B2272"/>
    <w:rsid w:val="001B2D87"/>
    <w:rsid w:val="001C3D99"/>
    <w:rsid w:val="001C445D"/>
    <w:rsid w:val="001C6F62"/>
    <w:rsid w:val="001C6F96"/>
    <w:rsid w:val="001C7501"/>
    <w:rsid w:val="001D01CE"/>
    <w:rsid w:val="001D11D8"/>
    <w:rsid w:val="001D5C62"/>
    <w:rsid w:val="001E47B3"/>
    <w:rsid w:val="001E70F3"/>
    <w:rsid w:val="001E7A73"/>
    <w:rsid w:val="001F09A3"/>
    <w:rsid w:val="001F0C28"/>
    <w:rsid w:val="001F13D7"/>
    <w:rsid w:val="001F3A2B"/>
    <w:rsid w:val="001F3BC1"/>
    <w:rsid w:val="001F7B5D"/>
    <w:rsid w:val="001F7B70"/>
    <w:rsid w:val="002037B9"/>
    <w:rsid w:val="00204C65"/>
    <w:rsid w:val="00205009"/>
    <w:rsid w:val="0021237B"/>
    <w:rsid w:val="00212CD9"/>
    <w:rsid w:val="002146F4"/>
    <w:rsid w:val="00215000"/>
    <w:rsid w:val="0021604D"/>
    <w:rsid w:val="00225DAC"/>
    <w:rsid w:val="00230F6E"/>
    <w:rsid w:val="00234044"/>
    <w:rsid w:val="00234819"/>
    <w:rsid w:val="00241500"/>
    <w:rsid w:val="00244545"/>
    <w:rsid w:val="002447CC"/>
    <w:rsid w:val="00245B81"/>
    <w:rsid w:val="00245D26"/>
    <w:rsid w:val="002468C1"/>
    <w:rsid w:val="00253D91"/>
    <w:rsid w:val="002733F0"/>
    <w:rsid w:val="002751EE"/>
    <w:rsid w:val="0027792B"/>
    <w:rsid w:val="00281D94"/>
    <w:rsid w:val="00285DE8"/>
    <w:rsid w:val="00286700"/>
    <w:rsid w:val="00290FBF"/>
    <w:rsid w:val="002920C6"/>
    <w:rsid w:val="00293EE7"/>
    <w:rsid w:val="002942FB"/>
    <w:rsid w:val="002951AD"/>
    <w:rsid w:val="002A1E33"/>
    <w:rsid w:val="002A2F22"/>
    <w:rsid w:val="002B38DC"/>
    <w:rsid w:val="002B38F1"/>
    <w:rsid w:val="002B3FD4"/>
    <w:rsid w:val="002D5881"/>
    <w:rsid w:val="002E2DAB"/>
    <w:rsid w:val="002E7F68"/>
    <w:rsid w:val="0030146C"/>
    <w:rsid w:val="0030262A"/>
    <w:rsid w:val="00307980"/>
    <w:rsid w:val="0031323F"/>
    <w:rsid w:val="0031387E"/>
    <w:rsid w:val="003138B4"/>
    <w:rsid w:val="0031625C"/>
    <w:rsid w:val="00321396"/>
    <w:rsid w:val="003225AC"/>
    <w:rsid w:val="00335ADD"/>
    <w:rsid w:val="00337F1B"/>
    <w:rsid w:val="00340507"/>
    <w:rsid w:val="00340A06"/>
    <w:rsid w:val="003425DB"/>
    <w:rsid w:val="0034357D"/>
    <w:rsid w:val="00346268"/>
    <w:rsid w:val="00346CAB"/>
    <w:rsid w:val="00355D5A"/>
    <w:rsid w:val="003563C7"/>
    <w:rsid w:val="003601F6"/>
    <w:rsid w:val="00360F70"/>
    <w:rsid w:val="00364133"/>
    <w:rsid w:val="003670BF"/>
    <w:rsid w:val="00367F7B"/>
    <w:rsid w:val="003733F4"/>
    <w:rsid w:val="00375829"/>
    <w:rsid w:val="0037722F"/>
    <w:rsid w:val="00384210"/>
    <w:rsid w:val="00385B05"/>
    <w:rsid w:val="003903A0"/>
    <w:rsid w:val="003939A0"/>
    <w:rsid w:val="003A4932"/>
    <w:rsid w:val="003B4AAE"/>
    <w:rsid w:val="003B4C49"/>
    <w:rsid w:val="003B5D10"/>
    <w:rsid w:val="003B61EF"/>
    <w:rsid w:val="003B680C"/>
    <w:rsid w:val="003B6B2A"/>
    <w:rsid w:val="003B7B13"/>
    <w:rsid w:val="003C0E46"/>
    <w:rsid w:val="003C1053"/>
    <w:rsid w:val="003C1484"/>
    <w:rsid w:val="003C365E"/>
    <w:rsid w:val="003C377B"/>
    <w:rsid w:val="003C7D30"/>
    <w:rsid w:val="003D28A4"/>
    <w:rsid w:val="003E1951"/>
    <w:rsid w:val="003E204B"/>
    <w:rsid w:val="003E5232"/>
    <w:rsid w:val="003F41F1"/>
    <w:rsid w:val="003F4FA4"/>
    <w:rsid w:val="003F5FBD"/>
    <w:rsid w:val="003F79E8"/>
    <w:rsid w:val="00401123"/>
    <w:rsid w:val="004040C9"/>
    <w:rsid w:val="00413461"/>
    <w:rsid w:val="004179EA"/>
    <w:rsid w:val="0042272E"/>
    <w:rsid w:val="0042367B"/>
    <w:rsid w:val="00424B70"/>
    <w:rsid w:val="004330C2"/>
    <w:rsid w:val="004365A8"/>
    <w:rsid w:val="00437A76"/>
    <w:rsid w:val="00437B10"/>
    <w:rsid w:val="004403FB"/>
    <w:rsid w:val="0044325D"/>
    <w:rsid w:val="0044694C"/>
    <w:rsid w:val="004477A1"/>
    <w:rsid w:val="00452115"/>
    <w:rsid w:val="00454635"/>
    <w:rsid w:val="004549E3"/>
    <w:rsid w:val="00464FDF"/>
    <w:rsid w:val="00465E3E"/>
    <w:rsid w:val="004727C5"/>
    <w:rsid w:val="00491A4F"/>
    <w:rsid w:val="0049283F"/>
    <w:rsid w:val="004931F0"/>
    <w:rsid w:val="004A1374"/>
    <w:rsid w:val="004A3420"/>
    <w:rsid w:val="004A5D67"/>
    <w:rsid w:val="004A622A"/>
    <w:rsid w:val="004B4383"/>
    <w:rsid w:val="004C0417"/>
    <w:rsid w:val="004C6462"/>
    <w:rsid w:val="004D0C65"/>
    <w:rsid w:val="004D16A3"/>
    <w:rsid w:val="004D5547"/>
    <w:rsid w:val="004E01EB"/>
    <w:rsid w:val="004E22C5"/>
    <w:rsid w:val="004E795A"/>
    <w:rsid w:val="004F106B"/>
    <w:rsid w:val="004F27AC"/>
    <w:rsid w:val="004F2855"/>
    <w:rsid w:val="004F2951"/>
    <w:rsid w:val="004F34CC"/>
    <w:rsid w:val="004F4B34"/>
    <w:rsid w:val="004F7F07"/>
    <w:rsid w:val="00500D96"/>
    <w:rsid w:val="005072BB"/>
    <w:rsid w:val="0052568D"/>
    <w:rsid w:val="00526534"/>
    <w:rsid w:val="005310E0"/>
    <w:rsid w:val="00532EC7"/>
    <w:rsid w:val="00534E08"/>
    <w:rsid w:val="00536B49"/>
    <w:rsid w:val="00537455"/>
    <w:rsid w:val="00542A5F"/>
    <w:rsid w:val="00550516"/>
    <w:rsid w:val="00556A54"/>
    <w:rsid w:val="005668DA"/>
    <w:rsid w:val="0056705E"/>
    <w:rsid w:val="00567FB4"/>
    <w:rsid w:val="005778E6"/>
    <w:rsid w:val="00577CB3"/>
    <w:rsid w:val="00580BA9"/>
    <w:rsid w:val="00581158"/>
    <w:rsid w:val="00582F1D"/>
    <w:rsid w:val="0058519E"/>
    <w:rsid w:val="00586557"/>
    <w:rsid w:val="005901CD"/>
    <w:rsid w:val="00591D3D"/>
    <w:rsid w:val="0059277F"/>
    <w:rsid w:val="005A05B5"/>
    <w:rsid w:val="005A1228"/>
    <w:rsid w:val="005A471D"/>
    <w:rsid w:val="005B0A36"/>
    <w:rsid w:val="005B4258"/>
    <w:rsid w:val="005B54D4"/>
    <w:rsid w:val="005C0A04"/>
    <w:rsid w:val="005C4474"/>
    <w:rsid w:val="005C5360"/>
    <w:rsid w:val="005D1DF2"/>
    <w:rsid w:val="005D56A1"/>
    <w:rsid w:val="005E13EF"/>
    <w:rsid w:val="005E2151"/>
    <w:rsid w:val="005E78BA"/>
    <w:rsid w:val="0060524C"/>
    <w:rsid w:val="006205F8"/>
    <w:rsid w:val="00623AD8"/>
    <w:rsid w:val="00627902"/>
    <w:rsid w:val="0063329F"/>
    <w:rsid w:val="00636B0C"/>
    <w:rsid w:val="00644808"/>
    <w:rsid w:val="00654448"/>
    <w:rsid w:val="00660565"/>
    <w:rsid w:val="00661B57"/>
    <w:rsid w:val="00662DBD"/>
    <w:rsid w:val="00664F4D"/>
    <w:rsid w:val="006761DA"/>
    <w:rsid w:val="00681B82"/>
    <w:rsid w:val="00682EBD"/>
    <w:rsid w:val="00685998"/>
    <w:rsid w:val="0069784A"/>
    <w:rsid w:val="006A3B10"/>
    <w:rsid w:val="006A3C48"/>
    <w:rsid w:val="006A75D3"/>
    <w:rsid w:val="006B055B"/>
    <w:rsid w:val="006B2466"/>
    <w:rsid w:val="006B3088"/>
    <w:rsid w:val="006B4909"/>
    <w:rsid w:val="006C1888"/>
    <w:rsid w:val="006C404A"/>
    <w:rsid w:val="006C4CB5"/>
    <w:rsid w:val="006C519C"/>
    <w:rsid w:val="006C54B8"/>
    <w:rsid w:val="006C72E7"/>
    <w:rsid w:val="006D2343"/>
    <w:rsid w:val="006D2BF7"/>
    <w:rsid w:val="006D3AA5"/>
    <w:rsid w:val="006D40B0"/>
    <w:rsid w:val="006E2190"/>
    <w:rsid w:val="006E49D9"/>
    <w:rsid w:val="006F138F"/>
    <w:rsid w:val="006F225A"/>
    <w:rsid w:val="006F6996"/>
    <w:rsid w:val="007005B7"/>
    <w:rsid w:val="007005FF"/>
    <w:rsid w:val="00701F73"/>
    <w:rsid w:val="00705908"/>
    <w:rsid w:val="007060B8"/>
    <w:rsid w:val="00706A3A"/>
    <w:rsid w:val="007102B9"/>
    <w:rsid w:val="00710661"/>
    <w:rsid w:val="00710960"/>
    <w:rsid w:val="00711246"/>
    <w:rsid w:val="00720A06"/>
    <w:rsid w:val="007245F5"/>
    <w:rsid w:val="0072490D"/>
    <w:rsid w:val="00732D84"/>
    <w:rsid w:val="00737975"/>
    <w:rsid w:val="00737D29"/>
    <w:rsid w:val="00741519"/>
    <w:rsid w:val="00744579"/>
    <w:rsid w:val="0074560D"/>
    <w:rsid w:val="00753672"/>
    <w:rsid w:val="00753A65"/>
    <w:rsid w:val="00755010"/>
    <w:rsid w:val="00756952"/>
    <w:rsid w:val="00757859"/>
    <w:rsid w:val="007606FF"/>
    <w:rsid w:val="007624B6"/>
    <w:rsid w:val="007629F8"/>
    <w:rsid w:val="00763F46"/>
    <w:rsid w:val="00765A9E"/>
    <w:rsid w:val="00766FE9"/>
    <w:rsid w:val="00767529"/>
    <w:rsid w:val="0077496E"/>
    <w:rsid w:val="00782133"/>
    <w:rsid w:val="0078221C"/>
    <w:rsid w:val="007833DD"/>
    <w:rsid w:val="0078428B"/>
    <w:rsid w:val="00785AB7"/>
    <w:rsid w:val="00785B8C"/>
    <w:rsid w:val="00787D07"/>
    <w:rsid w:val="00794330"/>
    <w:rsid w:val="007A1C4A"/>
    <w:rsid w:val="007A2592"/>
    <w:rsid w:val="007A605E"/>
    <w:rsid w:val="007B23B1"/>
    <w:rsid w:val="007B33B1"/>
    <w:rsid w:val="007B4485"/>
    <w:rsid w:val="007B5F76"/>
    <w:rsid w:val="007B60C4"/>
    <w:rsid w:val="007B7B7E"/>
    <w:rsid w:val="007C28FA"/>
    <w:rsid w:val="007D1F81"/>
    <w:rsid w:val="007D4CBC"/>
    <w:rsid w:val="007D6428"/>
    <w:rsid w:val="007E00C0"/>
    <w:rsid w:val="007E16A0"/>
    <w:rsid w:val="007E255C"/>
    <w:rsid w:val="007E716D"/>
    <w:rsid w:val="007F07D6"/>
    <w:rsid w:val="007F2599"/>
    <w:rsid w:val="008054A1"/>
    <w:rsid w:val="00805717"/>
    <w:rsid w:val="00812BD7"/>
    <w:rsid w:val="008245ED"/>
    <w:rsid w:val="00834F42"/>
    <w:rsid w:val="00841CBF"/>
    <w:rsid w:val="008531F3"/>
    <w:rsid w:val="008553AF"/>
    <w:rsid w:val="0085574B"/>
    <w:rsid w:val="008612A9"/>
    <w:rsid w:val="00867BC7"/>
    <w:rsid w:val="0087069A"/>
    <w:rsid w:val="00871410"/>
    <w:rsid w:val="00877AEE"/>
    <w:rsid w:val="00877C71"/>
    <w:rsid w:val="00880CF5"/>
    <w:rsid w:val="008846A1"/>
    <w:rsid w:val="00887E03"/>
    <w:rsid w:val="00893228"/>
    <w:rsid w:val="00893665"/>
    <w:rsid w:val="008A04C7"/>
    <w:rsid w:val="008A082D"/>
    <w:rsid w:val="008A1884"/>
    <w:rsid w:val="008A23AA"/>
    <w:rsid w:val="008A6960"/>
    <w:rsid w:val="008A732A"/>
    <w:rsid w:val="008A7E58"/>
    <w:rsid w:val="008B2A2E"/>
    <w:rsid w:val="008B4403"/>
    <w:rsid w:val="008B458B"/>
    <w:rsid w:val="008C052E"/>
    <w:rsid w:val="008C235F"/>
    <w:rsid w:val="008C34E8"/>
    <w:rsid w:val="008C5A89"/>
    <w:rsid w:val="008D0B94"/>
    <w:rsid w:val="008D2B4D"/>
    <w:rsid w:val="008D7956"/>
    <w:rsid w:val="008E0A4A"/>
    <w:rsid w:val="008E0C99"/>
    <w:rsid w:val="008E1216"/>
    <w:rsid w:val="008E1BFF"/>
    <w:rsid w:val="008E39A3"/>
    <w:rsid w:val="008E4B8B"/>
    <w:rsid w:val="008E6D26"/>
    <w:rsid w:val="008F0847"/>
    <w:rsid w:val="008F0DBB"/>
    <w:rsid w:val="008F3533"/>
    <w:rsid w:val="008F658E"/>
    <w:rsid w:val="0091111C"/>
    <w:rsid w:val="00912ED4"/>
    <w:rsid w:val="0092170F"/>
    <w:rsid w:val="009245DE"/>
    <w:rsid w:val="00925556"/>
    <w:rsid w:val="00930304"/>
    <w:rsid w:val="00931286"/>
    <w:rsid w:val="00937253"/>
    <w:rsid w:val="00940FD4"/>
    <w:rsid w:val="00943BA5"/>
    <w:rsid w:val="00950B2B"/>
    <w:rsid w:val="00950C25"/>
    <w:rsid w:val="00954BC2"/>
    <w:rsid w:val="00954BDB"/>
    <w:rsid w:val="0096655F"/>
    <w:rsid w:val="0096754E"/>
    <w:rsid w:val="00973829"/>
    <w:rsid w:val="0097657F"/>
    <w:rsid w:val="0098475E"/>
    <w:rsid w:val="00984A27"/>
    <w:rsid w:val="00995CBF"/>
    <w:rsid w:val="009966BB"/>
    <w:rsid w:val="00997F46"/>
    <w:rsid w:val="009A5FA3"/>
    <w:rsid w:val="009A7AEE"/>
    <w:rsid w:val="009B0EF2"/>
    <w:rsid w:val="009B54EB"/>
    <w:rsid w:val="009B5692"/>
    <w:rsid w:val="009B5802"/>
    <w:rsid w:val="009B6DBB"/>
    <w:rsid w:val="009B77E6"/>
    <w:rsid w:val="009B7C6D"/>
    <w:rsid w:val="009C0BC6"/>
    <w:rsid w:val="009C0C6B"/>
    <w:rsid w:val="009C7210"/>
    <w:rsid w:val="009D0B86"/>
    <w:rsid w:val="009D55CF"/>
    <w:rsid w:val="009D6D88"/>
    <w:rsid w:val="009E201B"/>
    <w:rsid w:val="009E3B1C"/>
    <w:rsid w:val="009E3F43"/>
    <w:rsid w:val="009E67D8"/>
    <w:rsid w:val="009F084E"/>
    <w:rsid w:val="009F33AC"/>
    <w:rsid w:val="009F4611"/>
    <w:rsid w:val="00A0054B"/>
    <w:rsid w:val="00A0082A"/>
    <w:rsid w:val="00A01ECB"/>
    <w:rsid w:val="00A12D16"/>
    <w:rsid w:val="00A16BA6"/>
    <w:rsid w:val="00A209A8"/>
    <w:rsid w:val="00A23C94"/>
    <w:rsid w:val="00A26458"/>
    <w:rsid w:val="00A3745B"/>
    <w:rsid w:val="00A42226"/>
    <w:rsid w:val="00A450F8"/>
    <w:rsid w:val="00A50950"/>
    <w:rsid w:val="00A50A8F"/>
    <w:rsid w:val="00A52D03"/>
    <w:rsid w:val="00A533C8"/>
    <w:rsid w:val="00A55D33"/>
    <w:rsid w:val="00A6020A"/>
    <w:rsid w:val="00A64A79"/>
    <w:rsid w:val="00A64E89"/>
    <w:rsid w:val="00A64F11"/>
    <w:rsid w:val="00A65DB1"/>
    <w:rsid w:val="00A66903"/>
    <w:rsid w:val="00A851FB"/>
    <w:rsid w:val="00AA14F1"/>
    <w:rsid w:val="00AA18F0"/>
    <w:rsid w:val="00AA6D86"/>
    <w:rsid w:val="00AA7CEE"/>
    <w:rsid w:val="00AB3490"/>
    <w:rsid w:val="00AB583B"/>
    <w:rsid w:val="00AC34A0"/>
    <w:rsid w:val="00AC6B15"/>
    <w:rsid w:val="00AD04AB"/>
    <w:rsid w:val="00AD673B"/>
    <w:rsid w:val="00AD6926"/>
    <w:rsid w:val="00AD7A18"/>
    <w:rsid w:val="00AE6426"/>
    <w:rsid w:val="00B00B8D"/>
    <w:rsid w:val="00B06986"/>
    <w:rsid w:val="00B06A84"/>
    <w:rsid w:val="00B30487"/>
    <w:rsid w:val="00B321AC"/>
    <w:rsid w:val="00B52FE7"/>
    <w:rsid w:val="00B579A8"/>
    <w:rsid w:val="00B612C3"/>
    <w:rsid w:val="00B640C4"/>
    <w:rsid w:val="00B720C3"/>
    <w:rsid w:val="00B74D26"/>
    <w:rsid w:val="00B763E9"/>
    <w:rsid w:val="00B76DB0"/>
    <w:rsid w:val="00B80ADF"/>
    <w:rsid w:val="00B828B8"/>
    <w:rsid w:val="00B851FF"/>
    <w:rsid w:val="00B86633"/>
    <w:rsid w:val="00B9765E"/>
    <w:rsid w:val="00BA6426"/>
    <w:rsid w:val="00BA7E7B"/>
    <w:rsid w:val="00BB145A"/>
    <w:rsid w:val="00BB1B60"/>
    <w:rsid w:val="00BB39DD"/>
    <w:rsid w:val="00BB46D7"/>
    <w:rsid w:val="00BC048A"/>
    <w:rsid w:val="00BC11E6"/>
    <w:rsid w:val="00BC136F"/>
    <w:rsid w:val="00BC4900"/>
    <w:rsid w:val="00BC507E"/>
    <w:rsid w:val="00BC7021"/>
    <w:rsid w:val="00BD018A"/>
    <w:rsid w:val="00BD20BE"/>
    <w:rsid w:val="00BD3337"/>
    <w:rsid w:val="00BE0320"/>
    <w:rsid w:val="00BE2E9B"/>
    <w:rsid w:val="00BF40C2"/>
    <w:rsid w:val="00BF6EC1"/>
    <w:rsid w:val="00C0179B"/>
    <w:rsid w:val="00C04ABF"/>
    <w:rsid w:val="00C07B46"/>
    <w:rsid w:val="00C10C09"/>
    <w:rsid w:val="00C11323"/>
    <w:rsid w:val="00C15104"/>
    <w:rsid w:val="00C1533C"/>
    <w:rsid w:val="00C15AF3"/>
    <w:rsid w:val="00C1725C"/>
    <w:rsid w:val="00C17694"/>
    <w:rsid w:val="00C253C4"/>
    <w:rsid w:val="00C25887"/>
    <w:rsid w:val="00C319BD"/>
    <w:rsid w:val="00C32639"/>
    <w:rsid w:val="00C364CB"/>
    <w:rsid w:val="00C377DA"/>
    <w:rsid w:val="00C51CC9"/>
    <w:rsid w:val="00C53F45"/>
    <w:rsid w:val="00C5489C"/>
    <w:rsid w:val="00C574A4"/>
    <w:rsid w:val="00C608AF"/>
    <w:rsid w:val="00C60E44"/>
    <w:rsid w:val="00C631A1"/>
    <w:rsid w:val="00C663FD"/>
    <w:rsid w:val="00C67EDB"/>
    <w:rsid w:val="00C725C5"/>
    <w:rsid w:val="00C72639"/>
    <w:rsid w:val="00C77213"/>
    <w:rsid w:val="00C77DD8"/>
    <w:rsid w:val="00C82090"/>
    <w:rsid w:val="00C8365B"/>
    <w:rsid w:val="00C94EE0"/>
    <w:rsid w:val="00CB0CE2"/>
    <w:rsid w:val="00CB2B26"/>
    <w:rsid w:val="00CB7B7E"/>
    <w:rsid w:val="00CC6EFB"/>
    <w:rsid w:val="00CD1F70"/>
    <w:rsid w:val="00CD7BA5"/>
    <w:rsid w:val="00CE0178"/>
    <w:rsid w:val="00CE2EF0"/>
    <w:rsid w:val="00CE3527"/>
    <w:rsid w:val="00CF4767"/>
    <w:rsid w:val="00D053C5"/>
    <w:rsid w:val="00D1155B"/>
    <w:rsid w:val="00D13AD1"/>
    <w:rsid w:val="00D20D5B"/>
    <w:rsid w:val="00D25606"/>
    <w:rsid w:val="00D328B5"/>
    <w:rsid w:val="00D46601"/>
    <w:rsid w:val="00D51B7A"/>
    <w:rsid w:val="00D56E08"/>
    <w:rsid w:val="00D60370"/>
    <w:rsid w:val="00D616CC"/>
    <w:rsid w:val="00D6289B"/>
    <w:rsid w:val="00D62AE1"/>
    <w:rsid w:val="00D639AF"/>
    <w:rsid w:val="00D66756"/>
    <w:rsid w:val="00D7070C"/>
    <w:rsid w:val="00D76611"/>
    <w:rsid w:val="00D84A25"/>
    <w:rsid w:val="00D8652E"/>
    <w:rsid w:val="00D87186"/>
    <w:rsid w:val="00D87CF0"/>
    <w:rsid w:val="00DA1BD3"/>
    <w:rsid w:val="00DA39E2"/>
    <w:rsid w:val="00DA3F79"/>
    <w:rsid w:val="00DA46E4"/>
    <w:rsid w:val="00DA4CF1"/>
    <w:rsid w:val="00DA7C0D"/>
    <w:rsid w:val="00DB205F"/>
    <w:rsid w:val="00DB4019"/>
    <w:rsid w:val="00DC04B2"/>
    <w:rsid w:val="00DC0540"/>
    <w:rsid w:val="00DC224F"/>
    <w:rsid w:val="00DC508E"/>
    <w:rsid w:val="00DC782E"/>
    <w:rsid w:val="00DC7B17"/>
    <w:rsid w:val="00DD0289"/>
    <w:rsid w:val="00DD3B9C"/>
    <w:rsid w:val="00DD4A4B"/>
    <w:rsid w:val="00DE4152"/>
    <w:rsid w:val="00DE5B57"/>
    <w:rsid w:val="00DE68D4"/>
    <w:rsid w:val="00DE6C9B"/>
    <w:rsid w:val="00DF4E6B"/>
    <w:rsid w:val="00DF5212"/>
    <w:rsid w:val="00DF55A5"/>
    <w:rsid w:val="00DF5F08"/>
    <w:rsid w:val="00DF66E1"/>
    <w:rsid w:val="00DF6CA0"/>
    <w:rsid w:val="00DF7397"/>
    <w:rsid w:val="00E00FCF"/>
    <w:rsid w:val="00E033E1"/>
    <w:rsid w:val="00E076FC"/>
    <w:rsid w:val="00E204E2"/>
    <w:rsid w:val="00E210A9"/>
    <w:rsid w:val="00E53612"/>
    <w:rsid w:val="00E53876"/>
    <w:rsid w:val="00E553AA"/>
    <w:rsid w:val="00E569C7"/>
    <w:rsid w:val="00E62006"/>
    <w:rsid w:val="00E638AE"/>
    <w:rsid w:val="00E66897"/>
    <w:rsid w:val="00E7165B"/>
    <w:rsid w:val="00E71967"/>
    <w:rsid w:val="00E738FF"/>
    <w:rsid w:val="00E7798B"/>
    <w:rsid w:val="00E82A8E"/>
    <w:rsid w:val="00E956B4"/>
    <w:rsid w:val="00E9737A"/>
    <w:rsid w:val="00EA284F"/>
    <w:rsid w:val="00EB1689"/>
    <w:rsid w:val="00EB3483"/>
    <w:rsid w:val="00EB7C36"/>
    <w:rsid w:val="00EC27C9"/>
    <w:rsid w:val="00EC4532"/>
    <w:rsid w:val="00EC48C8"/>
    <w:rsid w:val="00EC6E62"/>
    <w:rsid w:val="00ED0424"/>
    <w:rsid w:val="00ED0481"/>
    <w:rsid w:val="00ED20A9"/>
    <w:rsid w:val="00EE15C9"/>
    <w:rsid w:val="00EE1886"/>
    <w:rsid w:val="00EE57BB"/>
    <w:rsid w:val="00EE7565"/>
    <w:rsid w:val="00EF05A7"/>
    <w:rsid w:val="00EF087A"/>
    <w:rsid w:val="00EF43D5"/>
    <w:rsid w:val="00EF50C6"/>
    <w:rsid w:val="00F01EE8"/>
    <w:rsid w:val="00F02DAB"/>
    <w:rsid w:val="00F059AC"/>
    <w:rsid w:val="00F05DCA"/>
    <w:rsid w:val="00F1230F"/>
    <w:rsid w:val="00F13C92"/>
    <w:rsid w:val="00F1417E"/>
    <w:rsid w:val="00F21C1A"/>
    <w:rsid w:val="00F228F0"/>
    <w:rsid w:val="00F24B4A"/>
    <w:rsid w:val="00F24F2C"/>
    <w:rsid w:val="00F272D7"/>
    <w:rsid w:val="00F30152"/>
    <w:rsid w:val="00F307FE"/>
    <w:rsid w:val="00F308D5"/>
    <w:rsid w:val="00F371F8"/>
    <w:rsid w:val="00F42692"/>
    <w:rsid w:val="00F42A4C"/>
    <w:rsid w:val="00F443C2"/>
    <w:rsid w:val="00F511CF"/>
    <w:rsid w:val="00F51C20"/>
    <w:rsid w:val="00F60F86"/>
    <w:rsid w:val="00F614D8"/>
    <w:rsid w:val="00F7340C"/>
    <w:rsid w:val="00F7345C"/>
    <w:rsid w:val="00F81B6E"/>
    <w:rsid w:val="00F84C10"/>
    <w:rsid w:val="00F85A9D"/>
    <w:rsid w:val="00F87DE3"/>
    <w:rsid w:val="00F91C3D"/>
    <w:rsid w:val="00F930B6"/>
    <w:rsid w:val="00F96D33"/>
    <w:rsid w:val="00FA1894"/>
    <w:rsid w:val="00FA195B"/>
    <w:rsid w:val="00FA1CB3"/>
    <w:rsid w:val="00FA387E"/>
    <w:rsid w:val="00FA78E4"/>
    <w:rsid w:val="00FA7B80"/>
    <w:rsid w:val="00FB0FC2"/>
    <w:rsid w:val="00FB0FDE"/>
    <w:rsid w:val="00FB114D"/>
    <w:rsid w:val="00FB5586"/>
    <w:rsid w:val="00FC23C2"/>
    <w:rsid w:val="00FC29AA"/>
    <w:rsid w:val="00FC3D43"/>
    <w:rsid w:val="00FC3E29"/>
    <w:rsid w:val="00FD0FA3"/>
    <w:rsid w:val="00FD3BF5"/>
    <w:rsid w:val="00FD55B7"/>
    <w:rsid w:val="00FE32DF"/>
    <w:rsid w:val="00FE7E35"/>
    <w:rsid w:val="00FF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89A9C47"/>
  <w15:docId w15:val="{65E4C1B1-B474-46EF-9B5F-0CF9133C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33F4"/>
    <w:rPr>
      <w:rFonts w:ascii="Calibri" w:hAnsi="Calibri" w:cs="Calibri"/>
      <w:sz w:val="24"/>
    </w:rPr>
  </w:style>
  <w:style w:type="paragraph" w:styleId="Heading1">
    <w:name w:val="heading 1"/>
    <w:basedOn w:val="Normal"/>
    <w:next w:val="Normal"/>
    <w:link w:val="Heading1Char"/>
    <w:qFormat/>
    <w:rsid w:val="00937253"/>
    <w:pPr>
      <w:keepNext/>
      <w:numPr>
        <w:numId w:val="20"/>
      </w:numPr>
      <w:spacing w:before="240" w:after="60"/>
      <w:outlineLvl w:val="0"/>
    </w:pPr>
    <w:rPr>
      <w:b/>
      <w:bCs/>
      <w:kern w:val="32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E3F43"/>
    <w:pPr>
      <w:keepNext/>
      <w:numPr>
        <w:numId w:val="27"/>
      </w:numPr>
      <w:spacing w:before="240" w:after="60"/>
      <w:outlineLvl w:val="1"/>
    </w:pPr>
    <w:rPr>
      <w:rFonts w:cs="Times New Roman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4258"/>
    <w:pPr>
      <w:tabs>
        <w:tab w:val="center" w:pos="4320"/>
        <w:tab w:val="right" w:pos="8640"/>
      </w:tabs>
    </w:pPr>
  </w:style>
  <w:style w:type="paragraph" w:customStyle="1" w:styleId="a">
    <w:name w:val="آ"/>
    <w:basedOn w:val="Normal"/>
    <w:pPr>
      <w:widowControl w:val="0"/>
    </w:pPr>
  </w:style>
  <w:style w:type="paragraph" w:styleId="Footer">
    <w:name w:val="footer"/>
    <w:basedOn w:val="Normal"/>
    <w:link w:val="FooterChar"/>
    <w:uiPriority w:val="99"/>
    <w:rsid w:val="005B4258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4F34CC"/>
    <w:rPr>
      <w:color w:val="0000FF"/>
      <w:u w:val="single"/>
    </w:rPr>
  </w:style>
  <w:style w:type="character" w:styleId="FollowedHyperlink">
    <w:name w:val="FollowedHyperlink"/>
    <w:rsid w:val="004F34CC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A6426"/>
    <w:rPr>
      <w:sz w:val="24"/>
    </w:rPr>
  </w:style>
  <w:style w:type="character" w:customStyle="1" w:styleId="FooterChar">
    <w:name w:val="Footer Char"/>
    <w:link w:val="Footer"/>
    <w:uiPriority w:val="99"/>
    <w:rsid w:val="00BA6426"/>
    <w:rPr>
      <w:sz w:val="24"/>
    </w:rPr>
  </w:style>
  <w:style w:type="paragraph" w:styleId="ListParagraph">
    <w:name w:val="List Paragraph"/>
    <w:basedOn w:val="Normal"/>
    <w:uiPriority w:val="34"/>
    <w:qFormat/>
    <w:rsid w:val="00BA6426"/>
    <w:pPr>
      <w:widowControl w:val="0"/>
      <w:spacing w:after="200" w:line="276" w:lineRule="auto"/>
      <w:ind w:left="720"/>
      <w:contextualSpacing/>
    </w:pPr>
    <w:rPr>
      <w:rFonts w:eastAsia="Calibri" w:cs="Times New Roman"/>
      <w:sz w:val="22"/>
      <w:szCs w:val="22"/>
    </w:rPr>
  </w:style>
  <w:style w:type="character" w:styleId="CommentReference">
    <w:name w:val="annotation reference"/>
    <w:uiPriority w:val="99"/>
    <w:unhideWhenUsed/>
    <w:rsid w:val="00BA64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426"/>
    <w:pPr>
      <w:widowControl w:val="0"/>
      <w:spacing w:after="200"/>
    </w:pPr>
    <w:rPr>
      <w:rFonts w:eastAsia="Calibri" w:cs="Times New Roman"/>
      <w:sz w:val="20"/>
    </w:rPr>
  </w:style>
  <w:style w:type="character" w:customStyle="1" w:styleId="CommentTextChar">
    <w:name w:val="Comment Text Char"/>
    <w:link w:val="CommentText"/>
    <w:uiPriority w:val="99"/>
    <w:rsid w:val="00BA6426"/>
    <w:rPr>
      <w:rFonts w:ascii="Calibri" w:eastAsia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A6426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A6426"/>
    <w:rPr>
      <w:rFonts w:ascii="Calibri" w:eastAsia="Calibri" w:hAnsi="Calibri" w:cs="Times New Roman"/>
      <w:b/>
      <w:bCs/>
    </w:rPr>
  </w:style>
  <w:style w:type="paragraph" w:styleId="BalloonText">
    <w:name w:val="Balloon Text"/>
    <w:basedOn w:val="Normal"/>
    <w:link w:val="BalloonTextChar"/>
    <w:uiPriority w:val="99"/>
    <w:unhideWhenUsed/>
    <w:rsid w:val="00BA6426"/>
    <w:pPr>
      <w:widowControl w:val="0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A6426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B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37253"/>
    <w:rPr>
      <w:rFonts w:ascii="Calibri" w:hAnsi="Calibri" w:cs="Calibri"/>
      <w:b/>
      <w:bCs/>
      <w:kern w:val="32"/>
      <w:sz w:val="24"/>
      <w:szCs w:val="24"/>
    </w:rPr>
  </w:style>
  <w:style w:type="character" w:customStyle="1" w:styleId="Heading2Char">
    <w:name w:val="Heading 2 Char"/>
    <w:link w:val="Heading2"/>
    <w:rsid w:val="009E3F43"/>
    <w:rPr>
      <w:rFonts w:ascii="Calibri" w:hAnsi="Calibri"/>
      <w:b/>
      <w:bCs/>
      <w:iCs/>
      <w:sz w:val="24"/>
      <w:szCs w:val="28"/>
    </w:rPr>
  </w:style>
  <w:style w:type="paragraph" w:customStyle="1" w:styleId="Default">
    <w:name w:val="Default"/>
    <w:rsid w:val="006D2BF7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qFormat/>
    <w:rsid w:val="00B9765E"/>
    <w:pPr>
      <w:tabs>
        <w:tab w:val="left" w:pos="660"/>
        <w:tab w:val="right" w:leader="dot" w:pos="9530"/>
      </w:tabs>
      <w:spacing w:after="100"/>
    </w:pPr>
    <w:rPr>
      <w:rFonts w:ascii="Times New Roman" w:hAnsi="Times New Roman" w:cs="Times New Roman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39"/>
    <w:qFormat/>
    <w:rsid w:val="003C365E"/>
    <w:pPr>
      <w:tabs>
        <w:tab w:val="right" w:leader="dot" w:pos="9350"/>
      </w:tabs>
      <w:spacing w:after="100"/>
      <w:ind w:left="240"/>
    </w:pPr>
    <w:rPr>
      <w:rFonts w:eastAsiaTheme="minorEastAsia" w:cstheme="minorBidi"/>
      <w:noProof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764B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EndnoteText">
    <w:name w:val="endnote text"/>
    <w:basedOn w:val="Normal"/>
    <w:link w:val="EndnoteTextChar"/>
    <w:rsid w:val="004A5D6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4A5D67"/>
    <w:rPr>
      <w:rFonts w:ascii="Calibri" w:hAnsi="Calibri" w:cs="Calibri"/>
    </w:rPr>
  </w:style>
  <w:style w:type="character" w:styleId="EndnoteReference">
    <w:name w:val="endnote reference"/>
    <w:basedOn w:val="DefaultParagraphFont"/>
    <w:rsid w:val="004A5D67"/>
    <w:rPr>
      <w:vertAlign w:val="superscript"/>
    </w:rPr>
  </w:style>
  <w:style w:type="paragraph" w:styleId="FootnoteText">
    <w:name w:val="footnote text"/>
    <w:basedOn w:val="Normal"/>
    <w:link w:val="FootnoteTextChar"/>
    <w:rsid w:val="004A5D6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A5D67"/>
    <w:rPr>
      <w:rFonts w:ascii="Calibri" w:hAnsi="Calibri" w:cs="Calibri"/>
    </w:rPr>
  </w:style>
  <w:style w:type="character" w:styleId="FootnoteReference">
    <w:name w:val="footnote reference"/>
    <w:basedOn w:val="DefaultParagraphFont"/>
    <w:rsid w:val="004A5D67"/>
    <w:rPr>
      <w:vertAlign w:val="superscript"/>
    </w:rPr>
  </w:style>
  <w:style w:type="paragraph" w:styleId="NoSpacing">
    <w:name w:val="No Spacing"/>
    <w:uiPriority w:val="1"/>
    <w:qFormat/>
    <w:rsid w:val="008D7956"/>
    <w:rPr>
      <w:rFonts w:asciiTheme="minorHAnsi" w:eastAsiaTheme="minorHAnsi" w:hAnsiTheme="minorHAnsi" w:cstheme="minorBid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D795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unhideWhenUsed/>
    <w:qFormat/>
    <w:rsid w:val="00EC48C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TableGrid2">
    <w:name w:val="Table Grid2"/>
    <w:basedOn w:val="TableNormal"/>
    <w:next w:val="TableGrid"/>
    <w:uiPriority w:val="59"/>
    <w:unhideWhenUsed/>
    <w:rsid w:val="00B76DB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45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3" w:color="CCCCCC"/>
                    <w:bottom w:val="single" w:sz="4" w:space="3" w:color="CCCCCC"/>
                    <w:right w:val="single" w:sz="4" w:space="3" w:color="CCCCCC"/>
                  </w:divBdr>
                  <w:divsChild>
                    <w:div w:id="2014870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FFFFFF"/>
                        <w:left w:val="single" w:sz="4" w:space="3" w:color="CCCCCC"/>
                        <w:bottom w:val="single" w:sz="2" w:space="3" w:color="FFFFFF"/>
                        <w:right w:val="single" w:sz="4" w:space="3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9660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B29A2D676FE546B28EF1B64FCD4399" ma:contentTypeVersion="12" ma:contentTypeDescription="Create a new document." ma:contentTypeScope="" ma:versionID="37c5762678521fbf2b3846fe9522c840">
  <xsd:schema xmlns:xsd="http://www.w3.org/2001/XMLSchema" xmlns:xs="http://www.w3.org/2001/XMLSchema" xmlns:p="http://schemas.microsoft.com/office/2006/metadata/properties" xmlns:ns2="7a29a99f-c796-453b-81a1-0275b6d7922d" xmlns:ns3="33a35aa4-adfa-44eb-a8b3-58b04279d7ad" targetNamespace="http://schemas.microsoft.com/office/2006/metadata/properties" ma:root="true" ma:fieldsID="5c3da95a6a2c989730f9b71ae1ac3d15" ns2:_="" ns3:_="">
    <xsd:import namespace="7a29a99f-c796-453b-81a1-0275b6d7922d"/>
    <xsd:import namespace="33a35aa4-adfa-44eb-a8b3-58b04279d7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9a99f-c796-453b-81a1-0275b6d79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35aa4-adfa-44eb-a8b3-58b04279d7a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F9A9DE-D7FD-48F6-AB06-A6D2D843B2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E96C5F-921A-4E21-9558-9D69DCA4AF01}"/>
</file>

<file path=customXml/itemProps3.xml><?xml version="1.0" encoding="utf-8"?>
<ds:datastoreItem xmlns:ds="http://schemas.openxmlformats.org/officeDocument/2006/customXml" ds:itemID="{0C5AD712-9E3F-4FAE-B9D6-4B196B6B19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846B54-206D-4FFE-A41F-67F3CCD06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239</Words>
  <Characters>1386</Characters>
  <Application>Microsoft Office Word</Application>
  <DocSecurity>4</DocSecurity>
  <Lines>36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[For the convenience of grantees who currently hold a UTC grant that began in 1998 or 1999, changes from the version of this d</vt:lpstr>
    </vt:vector>
  </TitlesOfParts>
  <Company>DOT</Company>
  <LinksUpToDate>false</LinksUpToDate>
  <CharactersWithSpaces>1600</CharactersWithSpaces>
  <SharedDoc>false</SharedDoc>
  <HLinks>
    <vt:vector size="54" baseType="variant">
      <vt:variant>
        <vt:i4>4784241</vt:i4>
      </vt:variant>
      <vt:variant>
        <vt:i4>27</vt:i4>
      </vt:variant>
      <vt:variant>
        <vt:i4>0</vt:i4>
      </vt:variant>
      <vt:variant>
        <vt:i4>5</vt:i4>
      </vt:variant>
      <vt:variant>
        <vt:lpwstr>mailto:input@ntis.gov</vt:lpwstr>
      </vt:variant>
      <vt:variant>
        <vt:lpwstr/>
      </vt:variant>
      <vt:variant>
        <vt:i4>6553668</vt:i4>
      </vt:variant>
      <vt:variant>
        <vt:i4>24</vt:i4>
      </vt:variant>
      <vt:variant>
        <vt:i4>0</vt:i4>
      </vt:variant>
      <vt:variant>
        <vt:i4>5</vt:i4>
      </vt:variant>
      <vt:variant>
        <vt:lpwstr>mailto:FHWAlibrary@dot.gov</vt:lpwstr>
      </vt:variant>
      <vt:variant>
        <vt:lpwstr/>
      </vt:variant>
      <vt:variant>
        <vt:i4>1638522</vt:i4>
      </vt:variant>
      <vt:variant>
        <vt:i4>21</vt:i4>
      </vt:variant>
      <vt:variant>
        <vt:i4>0</vt:i4>
      </vt:variant>
      <vt:variant>
        <vt:i4>5</vt:i4>
      </vt:variant>
      <vt:variant>
        <vt:lpwstr>mailto:Susan.Dresley@dot.gov</vt:lpwstr>
      </vt:variant>
      <vt:variant>
        <vt:lpwstr/>
      </vt:variant>
      <vt:variant>
        <vt:i4>8060953</vt:i4>
      </vt:variant>
      <vt:variant>
        <vt:i4>18</vt:i4>
      </vt:variant>
      <vt:variant>
        <vt:i4>0</vt:i4>
      </vt:variant>
      <vt:variant>
        <vt:i4>5</vt:i4>
      </vt:variant>
      <vt:variant>
        <vt:lpwstr>mailto:phernand@library.berkeley.edu</vt:lpwstr>
      </vt:variant>
      <vt:variant>
        <vt:lpwstr/>
      </vt:variant>
      <vt:variant>
        <vt:i4>1507367</vt:i4>
      </vt:variant>
      <vt:variant>
        <vt:i4>15</vt:i4>
      </vt:variant>
      <vt:variant>
        <vt:i4>0</vt:i4>
      </vt:variant>
      <vt:variant>
        <vt:i4>5</vt:i4>
      </vt:variant>
      <vt:variant>
        <vt:lpwstr>mailto:NTLDigitalSubmissions@dot.gov</vt:lpwstr>
      </vt:variant>
      <vt:variant>
        <vt:lpwstr/>
      </vt:variant>
      <vt:variant>
        <vt:i4>196660</vt:i4>
      </vt:variant>
      <vt:variant>
        <vt:i4>12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9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  <vt:variant>
        <vt:i4>196660</vt:i4>
      </vt:variant>
      <vt:variant>
        <vt:i4>6</vt:i4>
      </vt:variant>
      <vt:variant>
        <vt:i4>0</vt:i4>
      </vt:variant>
      <vt:variant>
        <vt:i4>5</vt:i4>
      </vt:variant>
      <vt:variant>
        <vt:lpwstr>mailto:lloyo@nas.edu</vt:lpwstr>
      </vt:variant>
      <vt:variant>
        <vt:lpwstr/>
      </vt:variant>
      <vt:variant>
        <vt:i4>4915237</vt:i4>
      </vt:variant>
      <vt:variant>
        <vt:i4>3</vt:i4>
      </vt:variant>
      <vt:variant>
        <vt:i4>0</vt:i4>
      </vt:variant>
      <vt:variant>
        <vt:i4>5</vt:i4>
      </vt:variant>
      <vt:variant>
        <vt:lpwstr>mailto:TRIS-TRB@nas.edu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 the convenience of grantees who currently hold a UTC grant that began in 1998 or 1999, changes from the version of this d</dc:title>
  <dc:creator>amy.stearns</dc:creator>
  <cp:lastModifiedBy>Yung, Haylee</cp:lastModifiedBy>
  <cp:revision>2</cp:revision>
  <cp:lastPrinted>2018-02-15T21:44:00Z</cp:lastPrinted>
  <dcterms:created xsi:type="dcterms:W3CDTF">2022-01-12T19:00:00Z</dcterms:created>
  <dcterms:modified xsi:type="dcterms:W3CDTF">2022-01-12T19:00:00Z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0x010100F3B29A2D676FE546B28EF1B64FCD4399</vt:lpwstr>
  </property>
</Properties>
</file>